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0596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91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173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Пашина М.Н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Пашина Максима Николаевича,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7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граждан</w:t>
      </w:r>
      <w:r>
        <w:rPr>
          <w:rFonts w:ascii="Times New Roman" w:eastAsia="Times New Roman" w:hAnsi="Times New Roman" w:cs="Times New Roman"/>
          <w:sz w:val="27"/>
          <w:szCs w:val="27"/>
        </w:rPr>
        <w:t>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водительское удостоверение </w:t>
      </w:r>
      <w:r>
        <w:rPr>
          <w:rStyle w:val="cat-UserDefinedgrp-38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ресу </w:t>
      </w:r>
      <w:r>
        <w:rPr>
          <w:rStyle w:val="cat-Addressgrp-3rplc-1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 Покачи Ханты-Мансийского автономного округа - Югры, 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Пашин М.Н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14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Тюмень-Тобольск-Ханты-Мансийск подъезд к г. Сургут Нефтеюганского р-на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Ниссан X-TRAIL </w:t>
      </w:r>
      <w:r>
        <w:rPr>
          <w:rStyle w:val="cat-CarNumbergrp-30rplc-2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регион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86,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совершил обгон </w:t>
      </w:r>
      <w:r>
        <w:rPr>
          <w:rFonts w:ascii="Times New Roman" w:eastAsia="Times New Roman" w:hAnsi="Times New Roman" w:cs="Times New Roman"/>
          <w:sz w:val="27"/>
          <w:szCs w:val="27"/>
        </w:rPr>
        <w:t>грузового транспортного средства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выездом на полосу встречного движения в зоне действия дорожного знака 3.20 «Обгон запрещен», </w:t>
      </w:r>
      <w:r>
        <w:rPr>
          <w:rFonts w:ascii="Times New Roman" w:eastAsia="Times New Roman" w:hAnsi="Times New Roman" w:cs="Times New Roman"/>
          <w:sz w:val="27"/>
          <w:szCs w:val="27"/>
        </w:rPr>
        <w:t>с пересечением сплошной линии разметки 1.1, при этом его действия не относятся к случаям, предусмотренным ч. 3 ст. 12.15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Пашин М.Н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извещён надлежащим образом, ходатайство об отложении судебного заседания не заявлял, просил рассмотреть дело в его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, факт совершения правонарушения признал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сследовав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представленные доказательства, 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</w:t>
      </w:r>
      <w:r>
        <w:rPr>
          <w:rFonts w:ascii="Times New Roman" w:eastAsia="Times New Roman" w:hAnsi="Times New Roman" w:cs="Times New Roman"/>
          <w:sz w:val="27"/>
          <w:szCs w:val="27"/>
        </w:rPr>
        <w:t>, либо на трамвайные пути встречного направления, за исключением случаев, предусмотренных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2125267/entry/12150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настоящей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560784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14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Пашин М.Н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места совершения административного правонарушения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14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</w:t>
      </w:r>
      <w:r>
        <w:rPr>
          <w:rFonts w:ascii="Times New Roman" w:eastAsia="Times New Roman" w:hAnsi="Times New Roman" w:cs="Times New Roman"/>
          <w:sz w:val="27"/>
          <w:szCs w:val="27"/>
        </w:rPr>
        <w:t>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Тюмень-Тобольск-Ханты-Мансийск подъезд к г. Сургут Нефтеюганского р-на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>взвода 1 роты № 2 ОБ ДПС ИБДД УМВД России по ХМАО -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14 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проект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организации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дорожного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движения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автомобильной дороге общего пользования федерального значения Р-404 </w:t>
      </w:r>
      <w:r>
        <w:rPr>
          <w:rFonts w:ascii="Times New Roman" w:eastAsia="Times New Roman" w:hAnsi="Times New Roman" w:cs="Times New Roman"/>
          <w:sz w:val="27"/>
          <w:szCs w:val="27"/>
        </w:rPr>
        <w:t>Тюмень-Тобольск-Ханты-Мансийск подъезд к г. Сургут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21-22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Тюмень-Тобольск-Ханты-Мансийск подъезд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к г. Сургут Нефтеюганского р-на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-схема организации движения – дислокации дорожных знаков и дорожной разметки на 21-22</w:t>
      </w:r>
      <w:r>
        <w:rPr>
          <w:rFonts w:ascii="Times New Roman" w:eastAsia="Times New Roman" w:hAnsi="Times New Roman" w:cs="Times New Roman"/>
          <w:sz w:val="27"/>
          <w:szCs w:val="27"/>
        </w:rPr>
        <w:t>,3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автодороги Тюмень-Тобольск-Ханты-Мансийск подъезд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к г. Сургут Нефтеюганского р-на;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-параметры поиска правонарушений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копия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Пашина М.Н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-видеозапись;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Пашиным М.Н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Пашина М.Н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по ч. 4 ст. 12.15 КоАП РФ как выезд в нарушение требований дорожной разметки 1.1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в соответствии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 2 ст. 4.2 КоАП РФ мировой судья признание вины признает обстоятельством, смягчающим административную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наличие отягчающего административную ответственность обстоятельства –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повторное совершение однородного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Пашину М.Н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Пашина Максима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/сч</w:t>
      </w:r>
      <w:r>
        <w:rPr>
          <w:rFonts w:ascii="Times New Roman" w:eastAsia="Times New Roman" w:hAnsi="Times New Roman" w:cs="Times New Roman"/>
          <w:sz w:val="27"/>
          <w:szCs w:val="27"/>
        </w:rPr>
        <w:t>ет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71871000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КБК 18811601123010001140, УИН 188104862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910021970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173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 Н.В. 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5093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30rplc-23">
    <w:name w:val="cat-CarNumber grp-30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137B-1102-42AA-8DDD-A7A17471D88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